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6" w:rsidRPr="00F84DF6" w:rsidRDefault="00F84DF6" w:rsidP="00F84DF6">
      <w:pPr>
        <w:jc w:val="center"/>
        <w:rPr>
          <w:b/>
        </w:rPr>
      </w:pPr>
      <w:r w:rsidRPr="00F84DF6">
        <w:rPr>
          <w:b/>
        </w:rPr>
        <w:t>WYCIĄG Z CENNIKA</w:t>
      </w:r>
    </w:p>
    <w:p w:rsidR="00F84DF6" w:rsidRDefault="00F84DF6" w:rsidP="00F84DF6">
      <w:pPr>
        <w:keepLines/>
        <w:spacing w:before="120" w:after="120" w:line="360" w:lineRule="auto"/>
        <w:ind w:firstLine="340"/>
      </w:pPr>
    </w:p>
    <w:p w:rsidR="00F84DF6" w:rsidRPr="00F84DF6" w:rsidRDefault="00F84DF6" w:rsidP="00F84DF6">
      <w:pPr>
        <w:keepLines/>
        <w:spacing w:before="120" w:after="120" w:line="360" w:lineRule="auto"/>
        <w:ind w:firstLine="340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t xml:space="preserve"> </w:t>
      </w: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§ 4. Ceny i opłaty za korzystanie z Ośrodka Sportów Wodnych w Łące przy ul. Piotra Skargi 44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– 5zł/os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dla dzieci i młodzieży – 3zł/os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rodzinny 2 osoby dorosłe + 1 dziecko – 10zł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4)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rodzinny 2 osoby dorosłe + 2 dzieci – 12zł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5)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rodzinny 2 osoby dorosłe + 3 dzieci – 14zł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6)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rodzinny 2 osoby dorosłe + 4 i więcej dzieci – 16zł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7)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dla osoby niepełnosprawnej z opiekunem – 1zł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8)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w godzinach 19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pl-PL"/>
        </w:rPr>
        <w:t xml:space="preserve">01 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-22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pl-PL"/>
        </w:rPr>
        <w:t xml:space="preserve">00 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– 1zł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9)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Bilet wstępu w razie stwierdzenia zakwitu sinic - 50% ceny biletu wstępu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10)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Zorganizowane grupy dzieci i młodzieży z terenu gminy Pszczyna w ramach prowadzonych zajęć wychowania fizycznego i pozalekcyjnych opłata zryczałtowana – 10zł/miesięcznie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11)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Czarter jachtu do 5m długości – 15zł/godz.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12)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Czarter jachtu do 8m długości – 25zł/godz.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13)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Otaklowanie i roztaklowanie jachtu doliczane do czarteru – 15zł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14) </w:t>
      </w:r>
      <w:proofErr w:type="spellStart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Slipowanie</w:t>
      </w:r>
      <w:proofErr w:type="spellEnd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jachtu, łodzi, motorówki, skutera wodnego – 30zł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15)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Postój jachtu, łodzi na terenie przystani – 20zł/tydzień; 70zł/miesiąc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16)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Postój jachtu, łodzi na kei – 40zł/tydzień; 100zł/miesiąc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17)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Kajak (poniedziałek – piątek) – 10zł/godzina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18)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Kajak (sobota – niedziela) – 12zł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19)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Rower 3-osobowy (poniedziałek – piątek) – 12zł/godz.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20)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Rower 3-osobowy (sobota – niedziela) – 15zł/godz.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21)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Rower 4-osobowy (poniedziałek – piątek) – 16zł/godz.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22)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Rower 4-osobowy (sobota – niedziela) – 20zł/godz.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23)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Łódź wiosłowa – 12zł/ 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24)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Deska windsurfingowa (deska, żagiel, bom) – 30zł/godz.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25)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Wynajem świetlicy – 50zł/godzina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26)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Wynajem kręgu ogniskowego – 15zł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27)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Rozbicie namiotu – 10zł/doba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>28)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Pobyt na polu namiotowym – 6zł/os/doba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29)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Samochód na polu namiotowym - 25zł/dzień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30)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Ustawienie przyczepy campingowej – 20zł/doba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31)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Wypożyczenie sprzętu pływającego w ramach zajęć wychowania fizycznego i pozalekcyjnych dla zorganizowanych grup dzieci i młodzieży z gminy Pszczyna – 10zł/miesięcznie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32)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Wypożyczenie sprzętu w ramach prowadzonych zajęć z instruktorem: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a)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Deska windsurfingowa dla dzieci i młodzieży – 100zł za 8 godzin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b) </w:t>
      </w:r>
      <w:proofErr w:type="spellStart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Kitesurfing</w:t>
      </w:r>
      <w:proofErr w:type="spellEnd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dla dzieci i młodzieży – 200zł/osoba za 8 godzin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c) </w:t>
      </w:r>
      <w:proofErr w:type="spellStart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Kitesurfing</w:t>
      </w:r>
      <w:proofErr w:type="spellEnd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dla osób dorosłych – 120zł/osoba za godzinę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Łodzie </w:t>
      </w:r>
      <w:proofErr w:type="spellStart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optymist</w:t>
      </w:r>
      <w:proofErr w:type="spellEnd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– 30zł/os/miesiąc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e)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Pozostałe łodzie – 50zł/os/miesiąc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33)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Wynajem ośrodka do godz. 19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pl-PL"/>
        </w:rPr>
        <w:t xml:space="preserve">00 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– 400zł/godz.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34)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Wynajem ośrodka po godz. 19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pl-PL"/>
        </w:rPr>
        <w:t xml:space="preserve">00 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- 300zł/godz.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35)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Częściowy wynajem ośrodka – 200zł/godz.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36)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Wynajem ośrodka (imprezy firmowe, koncerty itp.) – od 500zł do 2000zł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37)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Wypożyczenie deski </w:t>
      </w:r>
      <w:proofErr w:type="spellStart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skimboard</w:t>
      </w:r>
      <w:proofErr w:type="spellEnd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- 10zł/godz.</w:t>
      </w:r>
    </w:p>
    <w:p w:rsidR="00F84DF6" w:rsidRPr="00F84DF6" w:rsidRDefault="00F84DF6" w:rsidP="00F84DF6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38)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wypożyczenie deski SUP - 20zł/godz.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§ 6. 1.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Zapewnia się osobom wymienionym w §1 ust 1 i 2 Załącznika Nr 1 do Uchwały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br/>
        <w:t>Nr IV/21/14 Rady Miejskiej w Pszczynie z dnia 18 grudnia 2014 roku ulgę polegającą na umożliwieniu zakupu z 50% zniżką indywidualnych biletów wstępu na obiekty Miejskiego Ośrodka Rekreacji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i Sportu w Pszczynie.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2. 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Do ulgi o której mowa w ust.1 mają prawo dzieci oraz rodzice, jeżeli towarzyszą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br/>
        <w:t>im uprawnione dzieci (minimum 1 dziecko).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3. 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Ulga nie dotyczy opłat za wypożyczanie sprzętu sportowego oraz najmu na godziny całych obiektów np. hali sportowej, stadionu miejskiego oraz pozostałych cen i opłat wymienionych w cenniku.”</w:t>
      </w:r>
    </w:p>
    <w:p w:rsidR="00F84DF6" w:rsidRPr="00F84DF6" w:rsidRDefault="00F84DF6" w:rsidP="00F84DF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4D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§ 7. </w:t>
      </w:r>
      <w:r w:rsidRPr="00F84DF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Zniżki i ulgi nie podlegają łączeniu.</w:t>
      </w:r>
    </w:p>
    <w:p w:rsidR="00F84DF6" w:rsidRPr="00F84DF6" w:rsidRDefault="00F84DF6" w:rsidP="00F84DF6"/>
    <w:sectPr w:rsidR="00F84DF6" w:rsidRPr="00F84DF6" w:rsidSect="00123DE2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6"/>
    <w:rsid w:val="006E5B69"/>
    <w:rsid w:val="00D9105A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2016-05-04T05:22:00Z</dcterms:created>
  <dcterms:modified xsi:type="dcterms:W3CDTF">2016-05-04T05:27:00Z</dcterms:modified>
</cp:coreProperties>
</file>